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ABDE" w14:textId="77777777" w:rsidR="00F04571" w:rsidRPr="00D12A91" w:rsidRDefault="00F04571" w:rsidP="00D12A91">
      <w:pPr>
        <w:spacing w:after="0"/>
        <w:jc w:val="center"/>
        <w:rPr>
          <w:b/>
          <w:sz w:val="28"/>
          <w:szCs w:val="28"/>
        </w:rPr>
      </w:pPr>
      <w:r w:rsidRPr="00D12A91">
        <w:rPr>
          <w:b/>
          <w:sz w:val="28"/>
          <w:szCs w:val="28"/>
        </w:rPr>
        <w:t>Northampton Public Schools</w:t>
      </w:r>
      <w:r w:rsidR="00B603D9">
        <w:rPr>
          <w:b/>
          <w:sz w:val="28"/>
          <w:szCs w:val="28"/>
        </w:rPr>
        <w:t xml:space="preserve"> -- 2019-2020 School Year</w:t>
      </w:r>
    </w:p>
    <w:p w14:paraId="60935D1B" w14:textId="77777777" w:rsidR="00F04571" w:rsidRDefault="00F04571" w:rsidP="00D12A91">
      <w:pPr>
        <w:jc w:val="center"/>
        <w:rPr>
          <w:b/>
          <w:sz w:val="28"/>
          <w:szCs w:val="28"/>
        </w:rPr>
      </w:pPr>
      <w:r w:rsidRPr="00D12A91">
        <w:rPr>
          <w:b/>
          <w:sz w:val="28"/>
          <w:szCs w:val="28"/>
        </w:rPr>
        <w:t>Integrated Preschool Program for 3 and 4-year old children</w:t>
      </w:r>
    </w:p>
    <w:tbl>
      <w:tblPr>
        <w:tblStyle w:val="TableGrid"/>
        <w:tblW w:w="0" w:type="auto"/>
        <w:tblLook w:val="04A0" w:firstRow="1" w:lastRow="0" w:firstColumn="1" w:lastColumn="0" w:noHBand="0" w:noVBand="1"/>
      </w:tblPr>
      <w:tblGrid>
        <w:gridCol w:w="2088"/>
        <w:gridCol w:w="5130"/>
        <w:gridCol w:w="3330"/>
      </w:tblGrid>
      <w:tr w:rsidR="00F04571" w:rsidRPr="00F04571" w14:paraId="4CD622BE" w14:textId="77777777" w:rsidTr="00BB1345">
        <w:tc>
          <w:tcPr>
            <w:tcW w:w="2088" w:type="dxa"/>
            <w:vAlign w:val="center"/>
          </w:tcPr>
          <w:p w14:paraId="1067BF96" w14:textId="77777777" w:rsidR="00F04571" w:rsidRPr="00F04571" w:rsidRDefault="00F04571" w:rsidP="00E13862"/>
        </w:tc>
        <w:tc>
          <w:tcPr>
            <w:tcW w:w="5130" w:type="dxa"/>
            <w:vAlign w:val="center"/>
          </w:tcPr>
          <w:p w14:paraId="772D8ABF" w14:textId="77777777" w:rsidR="00F04571" w:rsidRPr="001F7AF2" w:rsidRDefault="00F04571" w:rsidP="001F7AF2">
            <w:pPr>
              <w:jc w:val="center"/>
              <w:rPr>
                <w:b/>
                <w:sz w:val="24"/>
                <w:szCs w:val="24"/>
              </w:rPr>
            </w:pPr>
            <w:r w:rsidRPr="001F7AF2">
              <w:rPr>
                <w:b/>
                <w:sz w:val="24"/>
                <w:szCs w:val="24"/>
              </w:rPr>
              <w:t>Bridge Street</w:t>
            </w:r>
            <w:r w:rsidR="001F5AE2">
              <w:rPr>
                <w:b/>
                <w:sz w:val="24"/>
                <w:szCs w:val="24"/>
              </w:rPr>
              <w:t xml:space="preserve"> &amp; Leeds</w:t>
            </w:r>
            <w:r w:rsidRPr="001F7AF2">
              <w:rPr>
                <w:b/>
                <w:sz w:val="24"/>
                <w:szCs w:val="24"/>
              </w:rPr>
              <w:t xml:space="preserve"> Program</w:t>
            </w:r>
            <w:r w:rsidR="001F5AE2">
              <w:rPr>
                <w:b/>
                <w:sz w:val="24"/>
                <w:szCs w:val="24"/>
              </w:rPr>
              <w:t>s</w:t>
            </w:r>
          </w:p>
        </w:tc>
        <w:tc>
          <w:tcPr>
            <w:tcW w:w="3330" w:type="dxa"/>
            <w:vAlign w:val="center"/>
          </w:tcPr>
          <w:p w14:paraId="2930B680" w14:textId="77777777" w:rsidR="00F04571" w:rsidRPr="001F7AF2" w:rsidRDefault="001F5AE2" w:rsidP="001F7AF2">
            <w:pPr>
              <w:jc w:val="center"/>
              <w:rPr>
                <w:b/>
                <w:sz w:val="24"/>
                <w:szCs w:val="24"/>
              </w:rPr>
            </w:pPr>
            <w:r>
              <w:rPr>
                <w:b/>
                <w:sz w:val="24"/>
                <w:szCs w:val="24"/>
              </w:rPr>
              <w:t>Limited Full-Day</w:t>
            </w:r>
            <w:r w:rsidR="00F04571" w:rsidRPr="001F7AF2">
              <w:rPr>
                <w:b/>
                <w:sz w:val="24"/>
                <w:szCs w:val="24"/>
              </w:rPr>
              <w:t xml:space="preserve"> Program</w:t>
            </w:r>
            <w:r>
              <w:rPr>
                <w:b/>
                <w:sz w:val="24"/>
                <w:szCs w:val="24"/>
              </w:rPr>
              <w:t xml:space="preserve"> for 4 Year Olds</w:t>
            </w:r>
            <w:r w:rsidR="00BB1345">
              <w:rPr>
                <w:b/>
                <w:sz w:val="24"/>
                <w:szCs w:val="24"/>
              </w:rPr>
              <w:t xml:space="preserve"> (Lottery Placement)</w:t>
            </w:r>
          </w:p>
        </w:tc>
      </w:tr>
      <w:tr w:rsidR="00F04571" w:rsidRPr="00F04571" w14:paraId="57326F54" w14:textId="77777777" w:rsidTr="00BB1345">
        <w:trPr>
          <w:trHeight w:val="827"/>
        </w:trPr>
        <w:tc>
          <w:tcPr>
            <w:tcW w:w="2088" w:type="dxa"/>
            <w:vAlign w:val="center"/>
          </w:tcPr>
          <w:p w14:paraId="4DFFAF7C" w14:textId="77777777" w:rsidR="00F04571" w:rsidRPr="00503FB0" w:rsidRDefault="00F04571" w:rsidP="00E13862">
            <w:pPr>
              <w:rPr>
                <w:b/>
              </w:rPr>
            </w:pPr>
            <w:r w:rsidRPr="00503FB0">
              <w:rPr>
                <w:b/>
              </w:rPr>
              <w:t>Days/Hours:</w:t>
            </w:r>
          </w:p>
          <w:p w14:paraId="64FC076E" w14:textId="77777777" w:rsidR="00F04571" w:rsidRPr="00503FB0" w:rsidRDefault="00F04571" w:rsidP="00E13862">
            <w:pPr>
              <w:rPr>
                <w:b/>
              </w:rPr>
            </w:pPr>
            <w:r w:rsidRPr="00503FB0">
              <w:rPr>
                <w:b/>
              </w:rPr>
              <w:t>M</w:t>
            </w:r>
            <w:r w:rsidR="00EA0BD4" w:rsidRPr="00503FB0">
              <w:rPr>
                <w:b/>
              </w:rPr>
              <w:t>on-Thurs only</w:t>
            </w:r>
          </w:p>
        </w:tc>
        <w:tc>
          <w:tcPr>
            <w:tcW w:w="5130" w:type="dxa"/>
            <w:vAlign w:val="center"/>
          </w:tcPr>
          <w:p w14:paraId="33B5E991" w14:textId="77777777" w:rsidR="00BB1345" w:rsidRPr="00BB1345" w:rsidRDefault="00BB1345" w:rsidP="00BB1345">
            <w:pPr>
              <w:rPr>
                <w:b/>
              </w:rPr>
            </w:pPr>
            <w:r>
              <w:rPr>
                <w:b/>
              </w:rPr>
              <w:t xml:space="preserve"> </w:t>
            </w:r>
            <w:r w:rsidR="001F7AF2" w:rsidRPr="00BB1345">
              <w:rPr>
                <w:b/>
              </w:rPr>
              <w:t xml:space="preserve">Morning </w:t>
            </w:r>
            <w:r w:rsidRPr="00BB1345">
              <w:rPr>
                <w:b/>
              </w:rPr>
              <w:t xml:space="preserve">1/2 Day </w:t>
            </w:r>
            <w:r w:rsidR="001F7AF2" w:rsidRPr="00BB1345">
              <w:rPr>
                <w:b/>
              </w:rPr>
              <w:t>Session:</w:t>
            </w:r>
            <w:r w:rsidR="004A22CF" w:rsidRPr="00BB1345">
              <w:rPr>
                <w:b/>
              </w:rPr>
              <w:t xml:space="preserve"> </w:t>
            </w:r>
            <w:r w:rsidRPr="00BB1345">
              <w:rPr>
                <w:b/>
              </w:rPr>
              <w:t xml:space="preserve"> </w:t>
            </w:r>
            <w:r>
              <w:rPr>
                <w:b/>
              </w:rPr>
              <w:t xml:space="preserve">  </w:t>
            </w:r>
            <w:r w:rsidR="001F5AE2">
              <w:t xml:space="preserve">Mon-Thurs, </w:t>
            </w:r>
            <w:r w:rsidR="001F7AF2">
              <w:t>8</w:t>
            </w:r>
            <w:r w:rsidR="00F04571">
              <w:t>:</w:t>
            </w:r>
            <w:r w:rsidR="00FA0AEB">
              <w:t>50</w:t>
            </w:r>
            <w:r w:rsidR="00623442">
              <w:t xml:space="preserve"> – </w:t>
            </w:r>
            <w:r w:rsidR="00F04571">
              <w:t>11:</w:t>
            </w:r>
            <w:r w:rsidR="00FA0AEB">
              <w:t>2</w:t>
            </w:r>
            <w:r w:rsidR="00F04571">
              <w:t>0</w:t>
            </w:r>
          </w:p>
          <w:p w14:paraId="64CE3B03" w14:textId="77777777" w:rsidR="00A807F6" w:rsidRPr="00F04571" w:rsidRDefault="00BB1345" w:rsidP="00BB1345">
            <w:r>
              <w:rPr>
                <w:b/>
              </w:rPr>
              <w:t xml:space="preserve"> </w:t>
            </w:r>
            <w:r w:rsidR="001F7AF2" w:rsidRPr="00BB1345">
              <w:rPr>
                <w:b/>
              </w:rPr>
              <w:t xml:space="preserve">Afternoon </w:t>
            </w:r>
            <w:r w:rsidRPr="00BB1345">
              <w:rPr>
                <w:b/>
              </w:rPr>
              <w:t xml:space="preserve">1/2 Day </w:t>
            </w:r>
            <w:r w:rsidR="001F7AF2" w:rsidRPr="00BB1345">
              <w:rPr>
                <w:b/>
              </w:rPr>
              <w:t>Session</w:t>
            </w:r>
            <w:r w:rsidR="00F04571" w:rsidRPr="00BB1345">
              <w:rPr>
                <w:b/>
              </w:rPr>
              <w:t>:</w:t>
            </w:r>
            <w:r w:rsidRPr="00BB1345">
              <w:rPr>
                <w:b/>
              </w:rPr>
              <w:t xml:space="preserve"> </w:t>
            </w:r>
            <w:r w:rsidR="001F5AE2">
              <w:t xml:space="preserve">Mon-Thurs, </w:t>
            </w:r>
            <w:r w:rsidR="00430DC0">
              <w:t>12:2</w:t>
            </w:r>
            <w:r w:rsidR="00F04571">
              <w:t xml:space="preserve">0 – </w:t>
            </w:r>
            <w:r w:rsidR="00FA0AEB">
              <w:t>2</w:t>
            </w:r>
            <w:r w:rsidR="00F04571">
              <w:t>:</w:t>
            </w:r>
            <w:r w:rsidR="00FA0AEB">
              <w:t>50</w:t>
            </w:r>
            <w:r w:rsidR="00F04571">
              <w:t xml:space="preserve"> </w:t>
            </w:r>
          </w:p>
        </w:tc>
        <w:tc>
          <w:tcPr>
            <w:tcW w:w="3330" w:type="dxa"/>
            <w:vAlign w:val="center"/>
          </w:tcPr>
          <w:p w14:paraId="56BACC0A" w14:textId="77777777" w:rsidR="00A807F6" w:rsidRPr="00F04571" w:rsidRDefault="001F5AE2" w:rsidP="001F5AE2">
            <w:pPr>
              <w:jc w:val="center"/>
            </w:pPr>
            <w:r>
              <w:t xml:space="preserve">Mon-Thurs, </w:t>
            </w:r>
            <w:r w:rsidR="00FA0AEB">
              <w:t>8</w:t>
            </w:r>
            <w:r w:rsidR="001F7AF2">
              <w:t>:</w:t>
            </w:r>
            <w:r w:rsidR="00FA0AEB">
              <w:t>5</w:t>
            </w:r>
            <w:r w:rsidR="00F04571">
              <w:t>0</w:t>
            </w:r>
            <w:r w:rsidR="001F7AF2">
              <w:t xml:space="preserve"> </w:t>
            </w:r>
            <w:r w:rsidR="00623442">
              <w:t xml:space="preserve">am– </w:t>
            </w:r>
            <w:r w:rsidR="00F04571">
              <w:t>2:50</w:t>
            </w:r>
            <w:r w:rsidR="001F7AF2">
              <w:t xml:space="preserve"> </w:t>
            </w:r>
            <w:r w:rsidR="00F04571">
              <w:t>pm</w:t>
            </w:r>
          </w:p>
        </w:tc>
      </w:tr>
      <w:tr w:rsidR="00F04571" w:rsidRPr="00F04571" w14:paraId="366A4466" w14:textId="77777777" w:rsidTr="00503FB0">
        <w:trPr>
          <w:trHeight w:val="611"/>
        </w:trPr>
        <w:tc>
          <w:tcPr>
            <w:tcW w:w="2088" w:type="dxa"/>
            <w:vAlign w:val="center"/>
          </w:tcPr>
          <w:p w14:paraId="44E5BF3C" w14:textId="77777777" w:rsidR="00A807F6" w:rsidRPr="00503FB0" w:rsidRDefault="00A807F6" w:rsidP="00E13862">
            <w:pPr>
              <w:rPr>
                <w:b/>
              </w:rPr>
            </w:pPr>
          </w:p>
          <w:p w14:paraId="3CE632D8" w14:textId="77777777" w:rsidR="00F04571" w:rsidRPr="00503FB0" w:rsidRDefault="007417C7" w:rsidP="00E13862">
            <w:pPr>
              <w:rPr>
                <w:b/>
              </w:rPr>
            </w:pPr>
            <w:r w:rsidRPr="00503FB0">
              <w:rPr>
                <w:b/>
              </w:rPr>
              <w:t>Age of Students</w:t>
            </w:r>
          </w:p>
          <w:p w14:paraId="66395E56" w14:textId="77777777" w:rsidR="00A807F6" w:rsidRPr="00503FB0" w:rsidRDefault="00A807F6" w:rsidP="00E13862">
            <w:pPr>
              <w:rPr>
                <w:b/>
              </w:rPr>
            </w:pPr>
          </w:p>
        </w:tc>
        <w:tc>
          <w:tcPr>
            <w:tcW w:w="8460" w:type="dxa"/>
            <w:gridSpan w:val="2"/>
            <w:vAlign w:val="center"/>
          </w:tcPr>
          <w:p w14:paraId="41E4E93A" w14:textId="77777777" w:rsidR="005215F4" w:rsidRDefault="005215F4" w:rsidP="005215F4">
            <w:pPr>
              <w:pStyle w:val="ListParagraph"/>
              <w:numPr>
                <w:ilvl w:val="0"/>
                <w:numId w:val="24"/>
              </w:numPr>
              <w:ind w:left="346" w:hanging="274"/>
            </w:pPr>
            <w:r>
              <w:t>Children must be 3 yea</w:t>
            </w:r>
            <w:r w:rsidR="00503FB0">
              <w:t xml:space="preserve">rs old or older by August 31 </w:t>
            </w:r>
          </w:p>
          <w:p w14:paraId="05D423B3" w14:textId="77777777" w:rsidR="005215F4" w:rsidRPr="00F04571" w:rsidRDefault="00EA0BD4" w:rsidP="00503FB0">
            <w:pPr>
              <w:pStyle w:val="ListParagraph"/>
              <w:numPr>
                <w:ilvl w:val="0"/>
                <w:numId w:val="24"/>
              </w:numPr>
              <w:ind w:left="346" w:hanging="274"/>
            </w:pPr>
            <w:r>
              <w:t>Full Day progr</w:t>
            </w:r>
            <w:r w:rsidR="00503FB0">
              <w:t xml:space="preserve">am is only available </w:t>
            </w:r>
            <w:r>
              <w:t>for students turning 4 by August 31</w:t>
            </w:r>
          </w:p>
        </w:tc>
      </w:tr>
      <w:tr w:rsidR="00F04571" w:rsidRPr="00F04571" w14:paraId="530D09C6" w14:textId="77777777" w:rsidTr="002D7A3B">
        <w:trPr>
          <w:trHeight w:val="431"/>
        </w:trPr>
        <w:tc>
          <w:tcPr>
            <w:tcW w:w="2088" w:type="dxa"/>
            <w:vAlign w:val="center"/>
          </w:tcPr>
          <w:p w14:paraId="25CEC3A4" w14:textId="77777777" w:rsidR="00F04571" w:rsidRPr="00503FB0" w:rsidRDefault="00F04571" w:rsidP="00E13862">
            <w:pPr>
              <w:rPr>
                <w:b/>
              </w:rPr>
            </w:pPr>
            <w:r w:rsidRPr="00503FB0">
              <w:rPr>
                <w:b/>
              </w:rPr>
              <w:t>Residency</w:t>
            </w:r>
          </w:p>
        </w:tc>
        <w:tc>
          <w:tcPr>
            <w:tcW w:w="8460" w:type="dxa"/>
            <w:gridSpan w:val="2"/>
            <w:vAlign w:val="center"/>
          </w:tcPr>
          <w:p w14:paraId="0834221B" w14:textId="77777777" w:rsidR="00A807F6" w:rsidRPr="00F04571" w:rsidRDefault="00F04571" w:rsidP="0094169E">
            <w:r>
              <w:t xml:space="preserve">Must be a resident </w:t>
            </w:r>
            <w:r w:rsidR="00D12A91">
              <w:t xml:space="preserve">of </w:t>
            </w:r>
            <w:r w:rsidR="0094169E">
              <w:t xml:space="preserve">Northampton, </w:t>
            </w:r>
            <w:r>
              <w:t>Florence</w:t>
            </w:r>
            <w:r w:rsidR="0094169E">
              <w:t xml:space="preserve"> </w:t>
            </w:r>
            <w:r>
              <w:t>or Leeds</w:t>
            </w:r>
          </w:p>
        </w:tc>
      </w:tr>
      <w:tr w:rsidR="00BB1345" w:rsidRPr="00F04571" w14:paraId="49A5E80E" w14:textId="77777777" w:rsidTr="00BB1345">
        <w:trPr>
          <w:trHeight w:val="1196"/>
        </w:trPr>
        <w:tc>
          <w:tcPr>
            <w:tcW w:w="2088" w:type="dxa"/>
            <w:vAlign w:val="center"/>
          </w:tcPr>
          <w:p w14:paraId="363CD1F6" w14:textId="77777777" w:rsidR="00BB1345" w:rsidRPr="00503FB0" w:rsidRDefault="00BB1345" w:rsidP="00BB1345">
            <w:pPr>
              <w:rPr>
                <w:b/>
              </w:rPr>
            </w:pPr>
            <w:r w:rsidRPr="00503FB0">
              <w:rPr>
                <w:b/>
              </w:rPr>
              <w:t>Curriculum &amp; Assessment</w:t>
            </w:r>
          </w:p>
        </w:tc>
        <w:tc>
          <w:tcPr>
            <w:tcW w:w="8460" w:type="dxa"/>
            <w:gridSpan w:val="2"/>
            <w:vAlign w:val="center"/>
          </w:tcPr>
          <w:p w14:paraId="564FACD2" w14:textId="77777777" w:rsidR="00BB1345" w:rsidRPr="00F04571" w:rsidRDefault="00BB1345" w:rsidP="00BB1345">
            <w:r>
              <w:t xml:space="preserve">The Northampton Public Schools Preschool program is accredited with the National Association for Education of Young Children (NAEYC).  Developmentally appropriate assessments given throughout the school year measure how students are growing in key curriculum standards. </w:t>
            </w:r>
          </w:p>
        </w:tc>
      </w:tr>
      <w:tr w:rsidR="00BB1345" w:rsidRPr="00F04571" w14:paraId="1326DD14" w14:textId="77777777" w:rsidTr="00503FB0">
        <w:trPr>
          <w:trHeight w:val="1124"/>
        </w:trPr>
        <w:tc>
          <w:tcPr>
            <w:tcW w:w="2088" w:type="dxa"/>
            <w:vAlign w:val="center"/>
          </w:tcPr>
          <w:p w14:paraId="7CC42CE9" w14:textId="77777777" w:rsidR="00BB1345" w:rsidRPr="00503FB0" w:rsidRDefault="00BB1345" w:rsidP="00BB1345">
            <w:pPr>
              <w:rPr>
                <w:b/>
              </w:rPr>
            </w:pPr>
            <w:r w:rsidRPr="00503FB0">
              <w:rPr>
                <w:b/>
              </w:rPr>
              <w:t>Admission &amp; Placement</w:t>
            </w:r>
          </w:p>
        </w:tc>
        <w:tc>
          <w:tcPr>
            <w:tcW w:w="8460" w:type="dxa"/>
            <w:gridSpan w:val="2"/>
            <w:vAlign w:val="center"/>
          </w:tcPr>
          <w:p w14:paraId="0CFBDFF5" w14:textId="77777777" w:rsidR="00BB1345" w:rsidRPr="000C604B" w:rsidRDefault="00BB1345" w:rsidP="00BB1345">
            <w:pPr>
              <w:pStyle w:val="ListParagraph"/>
              <w:numPr>
                <w:ilvl w:val="0"/>
                <w:numId w:val="5"/>
              </w:numPr>
              <w:ind w:left="342" w:hanging="270"/>
            </w:pPr>
            <w:r w:rsidRPr="005D76A0">
              <w:t xml:space="preserve">NPS reserves the right to </w:t>
            </w:r>
            <w:r>
              <w:t xml:space="preserve">balance our classes based on </w:t>
            </w:r>
            <w:r w:rsidRPr="005D76A0">
              <w:t>age,</w:t>
            </w:r>
            <w:r>
              <w:t xml:space="preserve"> gender, siblings, home school </w:t>
            </w:r>
            <w:r w:rsidRPr="005D76A0">
              <w:t>and high needs status (as defined by Department of Early Education and Care)</w:t>
            </w:r>
          </w:p>
          <w:p w14:paraId="35CB707A" w14:textId="109B26A3" w:rsidR="00BB1345" w:rsidRPr="000C604B" w:rsidRDefault="00BB1345" w:rsidP="00BB1345">
            <w:pPr>
              <w:pStyle w:val="ListParagraph"/>
              <w:numPr>
                <w:ilvl w:val="0"/>
                <w:numId w:val="5"/>
              </w:numPr>
              <w:ind w:left="342" w:hanging="270"/>
            </w:pPr>
            <w:r>
              <w:rPr>
                <w:rFonts w:cs="TimesNewRomanPSMT"/>
              </w:rPr>
              <w:t>Full day slots will be determined by lottery and are only open to 4</w:t>
            </w:r>
            <w:r w:rsidR="005B32EA">
              <w:rPr>
                <w:rFonts w:cs="TimesNewRomanPSMT"/>
              </w:rPr>
              <w:t>-</w:t>
            </w:r>
            <w:r>
              <w:rPr>
                <w:rFonts w:cs="TimesNewRomanPSMT"/>
              </w:rPr>
              <w:t>year</w:t>
            </w:r>
            <w:r w:rsidR="005B32EA">
              <w:rPr>
                <w:rFonts w:cs="TimesNewRomanPSMT"/>
              </w:rPr>
              <w:t>-</w:t>
            </w:r>
            <w:r>
              <w:rPr>
                <w:rFonts w:cs="TimesNewRomanPSMT"/>
              </w:rPr>
              <w:t>olds</w:t>
            </w:r>
          </w:p>
          <w:p w14:paraId="58A6D42E" w14:textId="77777777" w:rsidR="00BB1345" w:rsidRPr="000C604B" w:rsidRDefault="00BB1345" w:rsidP="00BB1345">
            <w:pPr>
              <w:pStyle w:val="ListParagraph"/>
              <w:numPr>
                <w:ilvl w:val="0"/>
                <w:numId w:val="5"/>
              </w:numPr>
              <w:ind w:left="342" w:hanging="270"/>
            </w:pPr>
            <w:r>
              <w:t xml:space="preserve">Parents should </w:t>
            </w:r>
            <w:r w:rsidRPr="000C604B">
              <w:t>indicate</w:t>
            </w:r>
            <w:r>
              <w:t xml:space="preserve"> program </w:t>
            </w:r>
            <w:r w:rsidRPr="000C604B">
              <w:t>preferences on the preschool application</w:t>
            </w:r>
          </w:p>
        </w:tc>
      </w:tr>
      <w:tr w:rsidR="00BB1345" w:rsidRPr="00F04571" w14:paraId="0954C4C1" w14:textId="77777777" w:rsidTr="0031083D">
        <w:trPr>
          <w:trHeight w:val="1709"/>
        </w:trPr>
        <w:tc>
          <w:tcPr>
            <w:tcW w:w="2088" w:type="dxa"/>
            <w:vAlign w:val="center"/>
          </w:tcPr>
          <w:p w14:paraId="54FBFF1D" w14:textId="77777777" w:rsidR="00BB1345" w:rsidRPr="00503FB0" w:rsidRDefault="00BB1345" w:rsidP="00E13862">
            <w:pPr>
              <w:rPr>
                <w:b/>
              </w:rPr>
            </w:pPr>
            <w:r w:rsidRPr="00503FB0">
              <w:rPr>
                <w:b/>
              </w:rPr>
              <w:t>Tuition</w:t>
            </w:r>
          </w:p>
        </w:tc>
        <w:tc>
          <w:tcPr>
            <w:tcW w:w="8460" w:type="dxa"/>
            <w:gridSpan w:val="2"/>
            <w:vAlign w:val="center"/>
          </w:tcPr>
          <w:p w14:paraId="6276D3E0" w14:textId="77777777" w:rsidR="00BB1345" w:rsidRPr="00AA1E32" w:rsidRDefault="00BB1345" w:rsidP="00BA70A4">
            <w:pPr>
              <w:pStyle w:val="ListParagraph"/>
              <w:numPr>
                <w:ilvl w:val="0"/>
                <w:numId w:val="23"/>
              </w:numPr>
              <w:ind w:left="342" w:hanging="270"/>
            </w:pPr>
            <w:r w:rsidRPr="00AA1E32">
              <w:t>Fees are assessed only for typically developing peers (not those with special needs)</w:t>
            </w:r>
          </w:p>
          <w:p w14:paraId="03AB1823" w14:textId="77777777" w:rsidR="00BB1345" w:rsidRPr="00AA1E32" w:rsidRDefault="00BB1345" w:rsidP="004A41E1">
            <w:pPr>
              <w:pStyle w:val="ListParagraph"/>
              <w:numPr>
                <w:ilvl w:val="0"/>
                <w:numId w:val="23"/>
              </w:numPr>
              <w:ind w:left="342" w:hanging="270"/>
            </w:pPr>
            <w:r w:rsidRPr="00AA1E32">
              <w:t xml:space="preserve">Tuition Fee is based on family income with a sliding fee scale </w:t>
            </w:r>
          </w:p>
          <w:p w14:paraId="55C9AF6F" w14:textId="77777777" w:rsidR="00BB1345" w:rsidRPr="00AA1E32" w:rsidRDefault="00BB1345" w:rsidP="00783A0E">
            <w:pPr>
              <w:pStyle w:val="ListParagraph"/>
              <w:numPr>
                <w:ilvl w:val="0"/>
                <w:numId w:val="23"/>
              </w:numPr>
              <w:ind w:left="342" w:hanging="270"/>
            </w:pPr>
            <w:r w:rsidRPr="00AA1E32">
              <w:t>The maximum tuition fee is $60/week for half day and $120/wk for full day</w:t>
            </w:r>
          </w:p>
          <w:p w14:paraId="355C226C" w14:textId="77777777" w:rsidR="00BB1345" w:rsidRPr="00AA1E32" w:rsidRDefault="00BB1345" w:rsidP="00783A0E">
            <w:pPr>
              <w:pStyle w:val="ListParagraph"/>
              <w:numPr>
                <w:ilvl w:val="0"/>
                <w:numId w:val="23"/>
              </w:numPr>
              <w:ind w:left="342" w:hanging="270"/>
            </w:pPr>
            <w:r w:rsidRPr="00AA1E32">
              <w:t>To receive free or reduced tuition, provide income documentation with your application</w:t>
            </w:r>
          </w:p>
          <w:p w14:paraId="2AA14EB2" w14:textId="77777777" w:rsidR="00BB1345" w:rsidRPr="00AA1E32" w:rsidRDefault="00BB1345" w:rsidP="002C312F">
            <w:pPr>
              <w:pStyle w:val="ListParagraph"/>
              <w:numPr>
                <w:ilvl w:val="0"/>
                <w:numId w:val="23"/>
              </w:numPr>
              <w:ind w:left="342" w:hanging="270"/>
            </w:pPr>
            <w:r w:rsidRPr="00AA1E32">
              <w:rPr>
                <w:rFonts w:ascii="Calibri" w:hAnsi="Calibri"/>
                <w:color w:val="222222"/>
                <w:shd w:val="clear" w:color="auto" w:fill="FFFFFF"/>
              </w:rPr>
              <w:t>Bills are mailed once in early fall for the entire year’s fee. Payment options include paying once f</w:t>
            </w:r>
            <w:r w:rsidR="00F93602">
              <w:rPr>
                <w:rFonts w:ascii="Calibri" w:hAnsi="Calibri"/>
                <w:color w:val="222222"/>
                <w:shd w:val="clear" w:color="auto" w:fill="FFFFFF"/>
              </w:rPr>
              <w:t>or the full year or paying in</w:t>
            </w:r>
            <w:r w:rsidRPr="00AA1E32">
              <w:rPr>
                <w:rFonts w:ascii="Calibri" w:hAnsi="Calibri"/>
                <w:color w:val="222222"/>
                <w:shd w:val="clear" w:color="auto" w:fill="FFFFFF"/>
              </w:rPr>
              <w:t xml:space="preserve"> monthly installments. </w:t>
            </w:r>
          </w:p>
        </w:tc>
      </w:tr>
      <w:tr w:rsidR="00BB1345" w:rsidRPr="00F04571" w14:paraId="450961B1" w14:textId="77777777" w:rsidTr="0031083D">
        <w:trPr>
          <w:trHeight w:val="2510"/>
        </w:trPr>
        <w:tc>
          <w:tcPr>
            <w:tcW w:w="2088" w:type="dxa"/>
            <w:vAlign w:val="center"/>
          </w:tcPr>
          <w:p w14:paraId="140CDB89" w14:textId="77777777" w:rsidR="00BB1345" w:rsidRPr="00503FB0" w:rsidRDefault="00BB1345" w:rsidP="00EA711C">
            <w:pPr>
              <w:rPr>
                <w:b/>
              </w:rPr>
            </w:pPr>
            <w:r w:rsidRPr="00503FB0">
              <w:rPr>
                <w:b/>
              </w:rPr>
              <w:t>Applications &amp;</w:t>
            </w:r>
          </w:p>
          <w:p w14:paraId="4C4ECBD1" w14:textId="77777777" w:rsidR="00BB1345" w:rsidRPr="00503FB0" w:rsidRDefault="00BB1345" w:rsidP="00EA711C">
            <w:pPr>
              <w:rPr>
                <w:b/>
              </w:rPr>
            </w:pPr>
            <w:r w:rsidRPr="00503FB0">
              <w:rPr>
                <w:b/>
              </w:rPr>
              <w:t>Confirmations</w:t>
            </w:r>
          </w:p>
        </w:tc>
        <w:tc>
          <w:tcPr>
            <w:tcW w:w="8460" w:type="dxa"/>
            <w:gridSpan w:val="2"/>
            <w:vAlign w:val="center"/>
          </w:tcPr>
          <w:p w14:paraId="05EE01D9" w14:textId="77777777" w:rsidR="00BB1345" w:rsidRPr="00AA1E32" w:rsidRDefault="00BB1345" w:rsidP="008C5140">
            <w:pPr>
              <w:pStyle w:val="ListParagraph"/>
              <w:numPr>
                <w:ilvl w:val="0"/>
                <w:numId w:val="17"/>
              </w:numPr>
              <w:ind w:left="346" w:hanging="274"/>
            </w:pPr>
            <w:r w:rsidRPr="00AA1E32">
              <w:t>Applications are required for all students. Applicants will be chosen according to our lottery procedure.</w:t>
            </w:r>
          </w:p>
          <w:p w14:paraId="16C98B0C" w14:textId="77777777" w:rsidR="00BB1345" w:rsidRPr="00AA1E32" w:rsidRDefault="00BB1345" w:rsidP="008C5140">
            <w:pPr>
              <w:pStyle w:val="ListParagraph"/>
              <w:numPr>
                <w:ilvl w:val="1"/>
                <w:numId w:val="25"/>
              </w:numPr>
              <w:ind w:left="720"/>
            </w:pPr>
            <w:r w:rsidRPr="00AA1E32">
              <w:rPr>
                <w:b/>
              </w:rPr>
              <w:t>Early Admission</w:t>
            </w:r>
            <w:r w:rsidRPr="00AA1E32">
              <w:t xml:space="preserve"> – </w:t>
            </w:r>
            <w:r w:rsidRPr="00AA1E32">
              <w:rPr>
                <w:u w:val="single"/>
              </w:rPr>
              <w:t>deadline February 8</w:t>
            </w:r>
            <w:r w:rsidRPr="00AA1E32">
              <w:t xml:space="preserve">; placements made by February 15 </w:t>
            </w:r>
          </w:p>
          <w:p w14:paraId="4CE7FB17" w14:textId="77777777" w:rsidR="00BB1345" w:rsidRPr="00AA1E32" w:rsidRDefault="00623442" w:rsidP="008C5140">
            <w:pPr>
              <w:pStyle w:val="ListParagraph"/>
              <w:numPr>
                <w:ilvl w:val="1"/>
                <w:numId w:val="25"/>
              </w:numPr>
              <w:ind w:left="720"/>
            </w:pPr>
            <w:r>
              <w:rPr>
                <w:b/>
              </w:rPr>
              <w:t>2nd</w:t>
            </w:r>
            <w:r w:rsidR="00BB1345" w:rsidRPr="00AA1E32">
              <w:rPr>
                <w:b/>
              </w:rPr>
              <w:t xml:space="preserve"> Admission</w:t>
            </w:r>
            <w:r w:rsidR="00BB1345" w:rsidRPr="00AA1E32">
              <w:t xml:space="preserve"> – </w:t>
            </w:r>
            <w:r>
              <w:rPr>
                <w:u w:val="single"/>
              </w:rPr>
              <w:t>deadline May 17</w:t>
            </w:r>
            <w:r>
              <w:t>; placements made by May 24</w:t>
            </w:r>
          </w:p>
          <w:p w14:paraId="7A986FE1" w14:textId="77777777" w:rsidR="00BB1345" w:rsidRPr="00AA1E32" w:rsidRDefault="00BB1345" w:rsidP="008C5140">
            <w:pPr>
              <w:pStyle w:val="ListParagraph"/>
              <w:numPr>
                <w:ilvl w:val="1"/>
                <w:numId w:val="25"/>
              </w:numPr>
              <w:ind w:left="720"/>
            </w:pPr>
            <w:r w:rsidRPr="00AA1E32">
              <w:rPr>
                <w:b/>
              </w:rPr>
              <w:t xml:space="preserve">Rolling Admission </w:t>
            </w:r>
            <w:r w:rsidR="00623442">
              <w:t>– after May 17 through the school year</w:t>
            </w:r>
          </w:p>
          <w:p w14:paraId="4508F25D" w14:textId="77777777" w:rsidR="00BB1345" w:rsidRPr="00AA1E32" w:rsidRDefault="00BB1345" w:rsidP="008C5140">
            <w:pPr>
              <w:pStyle w:val="ListParagraph"/>
              <w:numPr>
                <w:ilvl w:val="0"/>
                <w:numId w:val="17"/>
              </w:numPr>
              <w:ind w:left="342" w:hanging="270"/>
            </w:pPr>
            <w:r w:rsidRPr="00AA1E32">
              <w:rPr>
                <w:u w:val="single"/>
              </w:rPr>
              <w:t xml:space="preserve">Acceptance Letters </w:t>
            </w:r>
            <w:r w:rsidR="00503FB0" w:rsidRPr="00AA1E32">
              <w:t xml:space="preserve">with Confirmation Forms, </w:t>
            </w:r>
            <w:r w:rsidRPr="00AA1E32">
              <w:t>or Waitlist Letters</w:t>
            </w:r>
            <w:r w:rsidR="00503FB0" w:rsidRPr="00AA1E32">
              <w:t>,</w:t>
            </w:r>
            <w:r w:rsidRPr="00AA1E32">
              <w:t xml:space="preserve"> will be mailed after each lottery. </w:t>
            </w:r>
          </w:p>
          <w:p w14:paraId="0346BBB8" w14:textId="77777777" w:rsidR="00BB1345" w:rsidRPr="00AA1E32" w:rsidRDefault="00BB1345" w:rsidP="008C5140">
            <w:pPr>
              <w:pStyle w:val="ListParagraph"/>
              <w:numPr>
                <w:ilvl w:val="0"/>
                <w:numId w:val="17"/>
              </w:numPr>
              <w:ind w:left="342" w:hanging="270"/>
            </w:pPr>
            <w:r w:rsidRPr="00AA1E32">
              <w:rPr>
                <w:u w:val="single"/>
              </w:rPr>
              <w:t>Waiting List</w:t>
            </w:r>
            <w:r w:rsidRPr="00AA1E32">
              <w:t xml:space="preserve">:  If there are more applicants than available spaces, applicants will be placed on a waiting list to be considered for future openings as they become available </w:t>
            </w:r>
          </w:p>
          <w:p w14:paraId="4B9C44D4" w14:textId="77777777" w:rsidR="00BB1345" w:rsidRPr="00AA1E32" w:rsidRDefault="00BB1345" w:rsidP="008C5140">
            <w:pPr>
              <w:pStyle w:val="ListParagraph"/>
              <w:numPr>
                <w:ilvl w:val="0"/>
                <w:numId w:val="17"/>
              </w:numPr>
              <w:ind w:left="342" w:hanging="270"/>
            </w:pPr>
            <w:r w:rsidRPr="00AA1E32">
              <w:rPr>
                <w:u w:val="single"/>
              </w:rPr>
              <w:t>Confirmation forms</w:t>
            </w:r>
            <w:r w:rsidRPr="00AA1E32">
              <w:t xml:space="preserve"> </w:t>
            </w:r>
            <w:r w:rsidRPr="00AA1E32">
              <w:rPr>
                <w:u w:val="single"/>
              </w:rPr>
              <w:t>must be returned</w:t>
            </w:r>
            <w:r w:rsidRPr="00AA1E32">
              <w:t xml:space="preserve"> by parents to our program by the deadline on the acceptance letter to hold the spot</w:t>
            </w:r>
          </w:p>
        </w:tc>
      </w:tr>
      <w:tr w:rsidR="00BB1345" w:rsidRPr="00F04571" w14:paraId="520EF675" w14:textId="77777777" w:rsidTr="002D7A3B">
        <w:trPr>
          <w:trHeight w:val="980"/>
        </w:trPr>
        <w:tc>
          <w:tcPr>
            <w:tcW w:w="2088" w:type="dxa"/>
            <w:vAlign w:val="center"/>
          </w:tcPr>
          <w:p w14:paraId="13F5AAA1" w14:textId="77777777" w:rsidR="00BB1345" w:rsidRPr="00503FB0" w:rsidRDefault="00BB1345" w:rsidP="000C604B">
            <w:pPr>
              <w:rPr>
                <w:b/>
              </w:rPr>
            </w:pPr>
            <w:r w:rsidRPr="00503FB0">
              <w:rPr>
                <w:b/>
              </w:rPr>
              <w:t>Student Registration</w:t>
            </w:r>
          </w:p>
        </w:tc>
        <w:tc>
          <w:tcPr>
            <w:tcW w:w="8460" w:type="dxa"/>
            <w:gridSpan w:val="2"/>
            <w:vAlign w:val="center"/>
          </w:tcPr>
          <w:p w14:paraId="529FA878" w14:textId="752B8E62" w:rsidR="00BB1345" w:rsidRPr="00AA1E32" w:rsidRDefault="00F93602" w:rsidP="00F93602">
            <w:r>
              <w:t>After Early Admission, e</w:t>
            </w:r>
            <w:r w:rsidR="00BB1345" w:rsidRPr="00AA1E32">
              <w:t>ach school holds</w:t>
            </w:r>
            <w:r>
              <w:t xml:space="preserve"> a registration morning in late March</w:t>
            </w:r>
            <w:r w:rsidR="00BB1345" w:rsidRPr="00AA1E32">
              <w:t xml:space="preserve">. If you cannot attend that date, you </w:t>
            </w:r>
            <w:r w:rsidR="00503FB0" w:rsidRPr="00AA1E32">
              <w:t xml:space="preserve">may </w:t>
            </w:r>
            <w:r w:rsidR="00BB1345" w:rsidRPr="00AA1E32">
              <w:t xml:space="preserve">call the Registrar Jennifer </w:t>
            </w:r>
            <w:proofErr w:type="spellStart"/>
            <w:r w:rsidR="00BB1345" w:rsidRPr="00AA1E32">
              <w:t>Towler</w:t>
            </w:r>
            <w:proofErr w:type="spellEnd"/>
            <w:r w:rsidR="00BB1345" w:rsidRPr="00AA1E32">
              <w:t xml:space="preserve"> (</w:t>
            </w:r>
            <w:r w:rsidR="005B32EA">
              <w:t>413-</w:t>
            </w:r>
            <w:r w:rsidR="00BB1345" w:rsidRPr="00AA1E32">
              <w:t>587-1328) to schedule an individual registration</w:t>
            </w:r>
            <w:r w:rsidR="00503FB0" w:rsidRPr="00AA1E32">
              <w:t xml:space="preserve"> time</w:t>
            </w:r>
            <w:r w:rsidR="00BB1345" w:rsidRPr="00AA1E32">
              <w:t xml:space="preserve">.  Preschool Registration forms and a list of required documents </w:t>
            </w:r>
            <w:r>
              <w:t xml:space="preserve">are available online and are </w:t>
            </w:r>
            <w:r w:rsidR="00BB1345" w:rsidRPr="00AA1E32">
              <w:t>provided</w:t>
            </w:r>
            <w:r>
              <w:t xml:space="preserve"> at Registration</w:t>
            </w:r>
            <w:r w:rsidR="00503FB0" w:rsidRPr="00AA1E32">
              <w:t xml:space="preserve">.  </w:t>
            </w:r>
            <w:r>
              <w:t>All p</w:t>
            </w:r>
            <w:r w:rsidRPr="00AA1E32">
              <w:t>reschool students who have been accepted and confirmed must be registered in the Northampton Publ</w:t>
            </w:r>
            <w:r>
              <w:t>ic Schools to attend.</w:t>
            </w:r>
          </w:p>
        </w:tc>
      </w:tr>
      <w:tr w:rsidR="00BB1345" w:rsidRPr="00F04571" w14:paraId="0CC7BCB7" w14:textId="77777777" w:rsidTr="00503FB0">
        <w:trPr>
          <w:trHeight w:val="971"/>
        </w:trPr>
        <w:tc>
          <w:tcPr>
            <w:tcW w:w="2088" w:type="dxa"/>
            <w:vAlign w:val="center"/>
          </w:tcPr>
          <w:p w14:paraId="2311D1CE" w14:textId="77777777" w:rsidR="00BB1345" w:rsidRPr="00503FB0" w:rsidRDefault="00BB1345" w:rsidP="00BB1345">
            <w:pPr>
              <w:rPr>
                <w:b/>
              </w:rPr>
            </w:pPr>
            <w:r w:rsidRPr="00503FB0">
              <w:rPr>
                <w:b/>
              </w:rPr>
              <w:t>Deposit Required</w:t>
            </w:r>
          </w:p>
        </w:tc>
        <w:tc>
          <w:tcPr>
            <w:tcW w:w="8460" w:type="dxa"/>
            <w:gridSpan w:val="2"/>
            <w:vAlign w:val="center"/>
          </w:tcPr>
          <w:p w14:paraId="7DAA8381" w14:textId="27DB316B" w:rsidR="00BB1345" w:rsidRDefault="00BB1345" w:rsidP="00BB1345">
            <w:pPr>
              <w:pStyle w:val="ListParagraph"/>
              <w:numPr>
                <w:ilvl w:val="0"/>
                <w:numId w:val="14"/>
              </w:numPr>
              <w:ind w:left="342" w:hanging="270"/>
            </w:pPr>
            <w:r>
              <w:t>Your tuition rate will be shown on your acceptance letter</w:t>
            </w:r>
            <w:r w:rsidR="005B32EA">
              <w:t>.</w:t>
            </w:r>
            <w:bookmarkStart w:id="0" w:name="_GoBack"/>
            <w:bookmarkEnd w:id="0"/>
          </w:p>
          <w:p w14:paraId="1183EA7F" w14:textId="77777777" w:rsidR="00BB1345" w:rsidRPr="00F04571" w:rsidRDefault="00BB1345" w:rsidP="00BB1345">
            <w:pPr>
              <w:pStyle w:val="ListParagraph"/>
              <w:numPr>
                <w:ilvl w:val="0"/>
                <w:numId w:val="14"/>
              </w:numPr>
              <w:ind w:left="342" w:hanging="270"/>
            </w:pPr>
            <w:r>
              <w:t xml:space="preserve">For families who will pay tuition, one month’s tuition deposit is required at the time of registration. This is a non-refundable fee and will be applied to your first bill. </w:t>
            </w:r>
          </w:p>
        </w:tc>
      </w:tr>
      <w:tr w:rsidR="00BB1345" w:rsidRPr="00F04571" w14:paraId="1F09D53C" w14:textId="77777777" w:rsidTr="00F543D0">
        <w:trPr>
          <w:trHeight w:val="980"/>
        </w:trPr>
        <w:tc>
          <w:tcPr>
            <w:tcW w:w="2088" w:type="dxa"/>
            <w:vAlign w:val="center"/>
          </w:tcPr>
          <w:p w14:paraId="659F8342" w14:textId="77777777" w:rsidR="00BB1345" w:rsidRPr="00503FB0" w:rsidRDefault="00BB1345" w:rsidP="00C44F2B">
            <w:pPr>
              <w:rPr>
                <w:b/>
              </w:rPr>
            </w:pPr>
            <w:r w:rsidRPr="00503FB0">
              <w:rPr>
                <w:b/>
              </w:rPr>
              <w:t>Visiting our Program:</w:t>
            </w:r>
          </w:p>
        </w:tc>
        <w:tc>
          <w:tcPr>
            <w:tcW w:w="8460" w:type="dxa"/>
            <w:gridSpan w:val="2"/>
            <w:vAlign w:val="center"/>
          </w:tcPr>
          <w:p w14:paraId="337B5F75" w14:textId="77777777" w:rsidR="00BB1345" w:rsidRDefault="00BB1345" w:rsidP="00B603D9">
            <w:r>
              <w:t xml:space="preserve">Parents and guardians can visit our classrooms, learn about our program and the enrollment process and meet our teachers. Preschool visits for parents can be scheduled by calling the Early Childhood Center to make an appointment at 413-587-1471. </w:t>
            </w:r>
          </w:p>
        </w:tc>
      </w:tr>
    </w:tbl>
    <w:p w14:paraId="57462E72" w14:textId="77777777" w:rsidR="00B460AD" w:rsidRDefault="00B460AD" w:rsidP="00503FB0"/>
    <w:sectPr w:rsidR="00B460AD" w:rsidSect="004A22CF">
      <w:pgSz w:w="12240" w:h="15840"/>
      <w:pgMar w:top="72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B2A"/>
    <w:multiLevelType w:val="hybridMultilevel"/>
    <w:tmpl w:val="9EA6C2E6"/>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15756812"/>
    <w:multiLevelType w:val="hybridMultilevel"/>
    <w:tmpl w:val="A0A0C1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FE13953"/>
    <w:multiLevelType w:val="hybridMultilevel"/>
    <w:tmpl w:val="E7D6BB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0C8581F"/>
    <w:multiLevelType w:val="hybridMultilevel"/>
    <w:tmpl w:val="AE2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23E81"/>
    <w:multiLevelType w:val="hybridMultilevel"/>
    <w:tmpl w:val="317E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42319"/>
    <w:multiLevelType w:val="hybridMultilevel"/>
    <w:tmpl w:val="80D6F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1F91"/>
    <w:multiLevelType w:val="hybridMultilevel"/>
    <w:tmpl w:val="50F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45BA"/>
    <w:multiLevelType w:val="hybridMultilevel"/>
    <w:tmpl w:val="4EF6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14BB"/>
    <w:multiLevelType w:val="hybridMultilevel"/>
    <w:tmpl w:val="E7647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28FF"/>
    <w:multiLevelType w:val="hybridMultilevel"/>
    <w:tmpl w:val="E9727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32C26"/>
    <w:multiLevelType w:val="hybridMultilevel"/>
    <w:tmpl w:val="F036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E04B7"/>
    <w:multiLevelType w:val="hybridMultilevel"/>
    <w:tmpl w:val="014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B7D65"/>
    <w:multiLevelType w:val="hybridMultilevel"/>
    <w:tmpl w:val="AEDA74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37B4AAE"/>
    <w:multiLevelType w:val="hybridMultilevel"/>
    <w:tmpl w:val="694E3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92715"/>
    <w:multiLevelType w:val="hybridMultilevel"/>
    <w:tmpl w:val="365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65262"/>
    <w:multiLevelType w:val="hybridMultilevel"/>
    <w:tmpl w:val="7244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461B7"/>
    <w:multiLevelType w:val="hybridMultilevel"/>
    <w:tmpl w:val="E8B069D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C516A4"/>
    <w:multiLevelType w:val="hybridMultilevel"/>
    <w:tmpl w:val="8C9CD4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6F7B7A"/>
    <w:multiLevelType w:val="hybridMultilevel"/>
    <w:tmpl w:val="805A6682"/>
    <w:lvl w:ilvl="0" w:tplc="26F8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C5DB4"/>
    <w:multiLevelType w:val="hybridMultilevel"/>
    <w:tmpl w:val="1F9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91811"/>
    <w:multiLevelType w:val="hybridMultilevel"/>
    <w:tmpl w:val="077A53C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821508"/>
    <w:multiLevelType w:val="hybridMultilevel"/>
    <w:tmpl w:val="EFCC1E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4355E63"/>
    <w:multiLevelType w:val="hybridMultilevel"/>
    <w:tmpl w:val="144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B2476"/>
    <w:multiLevelType w:val="hybridMultilevel"/>
    <w:tmpl w:val="E07A54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B0417F2"/>
    <w:multiLevelType w:val="hybridMultilevel"/>
    <w:tmpl w:val="C6ECD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C19CE"/>
    <w:multiLevelType w:val="hybridMultilevel"/>
    <w:tmpl w:val="693CACC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EEA2D24"/>
    <w:multiLevelType w:val="hybridMultilevel"/>
    <w:tmpl w:val="D59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3"/>
  </w:num>
  <w:num w:numId="5">
    <w:abstractNumId w:val="11"/>
  </w:num>
  <w:num w:numId="6">
    <w:abstractNumId w:val="2"/>
  </w:num>
  <w:num w:numId="7">
    <w:abstractNumId w:val="12"/>
  </w:num>
  <w:num w:numId="8">
    <w:abstractNumId w:val="25"/>
  </w:num>
  <w:num w:numId="9">
    <w:abstractNumId w:val="23"/>
  </w:num>
  <w:num w:numId="10">
    <w:abstractNumId w:val="4"/>
  </w:num>
  <w:num w:numId="11">
    <w:abstractNumId w:val="14"/>
  </w:num>
  <w:num w:numId="12">
    <w:abstractNumId w:val="9"/>
  </w:num>
  <w:num w:numId="13">
    <w:abstractNumId w:val="8"/>
  </w:num>
  <w:num w:numId="14">
    <w:abstractNumId w:val="7"/>
  </w:num>
  <w:num w:numId="15">
    <w:abstractNumId w:val="24"/>
  </w:num>
  <w:num w:numId="16">
    <w:abstractNumId w:val="0"/>
  </w:num>
  <w:num w:numId="17">
    <w:abstractNumId w:val="16"/>
  </w:num>
  <w:num w:numId="18">
    <w:abstractNumId w:val="21"/>
  </w:num>
  <w:num w:numId="19">
    <w:abstractNumId w:val="18"/>
  </w:num>
  <w:num w:numId="20">
    <w:abstractNumId w:val="20"/>
  </w:num>
  <w:num w:numId="21">
    <w:abstractNumId w:val="1"/>
  </w:num>
  <w:num w:numId="22">
    <w:abstractNumId w:val="26"/>
  </w:num>
  <w:num w:numId="23">
    <w:abstractNumId w:val="5"/>
  </w:num>
  <w:num w:numId="24">
    <w:abstractNumId w:val="22"/>
  </w:num>
  <w:num w:numId="25">
    <w:abstractNumId w:val="17"/>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3862"/>
    <w:rsid w:val="00000AB3"/>
    <w:rsid w:val="000A51FD"/>
    <w:rsid w:val="000C604B"/>
    <w:rsid w:val="0010018A"/>
    <w:rsid w:val="00175DB0"/>
    <w:rsid w:val="00182F4D"/>
    <w:rsid w:val="001D3A87"/>
    <w:rsid w:val="001F5AE2"/>
    <w:rsid w:val="001F7AF2"/>
    <w:rsid w:val="00242A82"/>
    <w:rsid w:val="00274C69"/>
    <w:rsid w:val="002B74B1"/>
    <w:rsid w:val="002C312F"/>
    <w:rsid w:val="002D41A6"/>
    <w:rsid w:val="002D7A3B"/>
    <w:rsid w:val="002F771C"/>
    <w:rsid w:val="002F790D"/>
    <w:rsid w:val="0031083D"/>
    <w:rsid w:val="00352F19"/>
    <w:rsid w:val="00392405"/>
    <w:rsid w:val="003B0979"/>
    <w:rsid w:val="00430DC0"/>
    <w:rsid w:val="0049535C"/>
    <w:rsid w:val="004A22CF"/>
    <w:rsid w:val="004A41E1"/>
    <w:rsid w:val="004F3EE1"/>
    <w:rsid w:val="004F477F"/>
    <w:rsid w:val="004F61ED"/>
    <w:rsid w:val="00503FB0"/>
    <w:rsid w:val="005215F4"/>
    <w:rsid w:val="00524876"/>
    <w:rsid w:val="00571A0F"/>
    <w:rsid w:val="005B32EA"/>
    <w:rsid w:val="005D76A0"/>
    <w:rsid w:val="005F3CC5"/>
    <w:rsid w:val="00623442"/>
    <w:rsid w:val="00631543"/>
    <w:rsid w:val="0065753B"/>
    <w:rsid w:val="006E53B6"/>
    <w:rsid w:val="00717F91"/>
    <w:rsid w:val="007417C7"/>
    <w:rsid w:val="00783A0E"/>
    <w:rsid w:val="007C1A9D"/>
    <w:rsid w:val="00814A7B"/>
    <w:rsid w:val="00867FD5"/>
    <w:rsid w:val="00873544"/>
    <w:rsid w:val="008B2A75"/>
    <w:rsid w:val="008C5140"/>
    <w:rsid w:val="008D5912"/>
    <w:rsid w:val="008E1F77"/>
    <w:rsid w:val="008F0724"/>
    <w:rsid w:val="0094169E"/>
    <w:rsid w:val="00974DC7"/>
    <w:rsid w:val="009D3054"/>
    <w:rsid w:val="00A23956"/>
    <w:rsid w:val="00A807F6"/>
    <w:rsid w:val="00AA1E32"/>
    <w:rsid w:val="00AD50E3"/>
    <w:rsid w:val="00B460AD"/>
    <w:rsid w:val="00B603D9"/>
    <w:rsid w:val="00B62777"/>
    <w:rsid w:val="00B76B12"/>
    <w:rsid w:val="00BA70A4"/>
    <w:rsid w:val="00BB1345"/>
    <w:rsid w:val="00C12B23"/>
    <w:rsid w:val="00C14280"/>
    <w:rsid w:val="00C44F2B"/>
    <w:rsid w:val="00CC2F6F"/>
    <w:rsid w:val="00CD48EB"/>
    <w:rsid w:val="00CE4E56"/>
    <w:rsid w:val="00D11346"/>
    <w:rsid w:val="00D12A91"/>
    <w:rsid w:val="00E13862"/>
    <w:rsid w:val="00E80FB2"/>
    <w:rsid w:val="00E87E0E"/>
    <w:rsid w:val="00EA0BD4"/>
    <w:rsid w:val="00EA711C"/>
    <w:rsid w:val="00ED3DFE"/>
    <w:rsid w:val="00EF42D7"/>
    <w:rsid w:val="00F04571"/>
    <w:rsid w:val="00F543D0"/>
    <w:rsid w:val="00F85FB9"/>
    <w:rsid w:val="00F93602"/>
    <w:rsid w:val="00FA0AEB"/>
    <w:rsid w:val="00FB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1ABA"/>
  <w15:docId w15:val="{E2C598B4-FA9B-4BDF-8060-B2DA0287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A87"/>
  </w:style>
  <w:style w:type="paragraph" w:styleId="Heading2">
    <w:name w:val="heading 2"/>
    <w:basedOn w:val="Normal"/>
    <w:next w:val="Normal"/>
    <w:link w:val="Heading2Char"/>
    <w:uiPriority w:val="9"/>
    <w:semiHidden/>
    <w:unhideWhenUsed/>
    <w:qFormat/>
    <w:rsid w:val="00242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42D7"/>
    <w:pPr>
      <w:keepNext/>
      <w:spacing w:after="0" w:line="240" w:lineRule="auto"/>
      <w:jc w:val="center"/>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F2B"/>
    <w:pPr>
      <w:ind w:left="720"/>
      <w:contextualSpacing/>
    </w:pPr>
  </w:style>
  <w:style w:type="character" w:customStyle="1" w:styleId="Heading3Char">
    <w:name w:val="Heading 3 Char"/>
    <w:basedOn w:val="DefaultParagraphFont"/>
    <w:link w:val="Heading3"/>
    <w:rsid w:val="00EF42D7"/>
    <w:rPr>
      <w:rFonts w:ascii="Times New Roman" w:eastAsia="Times New Roman" w:hAnsi="Times New Roman" w:cs="Times New Roman"/>
      <w:b/>
      <w:bCs/>
      <w:szCs w:val="24"/>
    </w:rPr>
  </w:style>
  <w:style w:type="paragraph" w:styleId="BodyText2">
    <w:name w:val="Body Text 2"/>
    <w:basedOn w:val="Normal"/>
    <w:link w:val="BodyText2Char"/>
    <w:rsid w:val="00EF42D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F42D7"/>
    <w:rPr>
      <w:rFonts w:ascii="Times New Roman" w:eastAsia="Times New Roman" w:hAnsi="Times New Roman" w:cs="Times New Roman"/>
      <w:sz w:val="24"/>
      <w:szCs w:val="24"/>
    </w:rPr>
  </w:style>
  <w:style w:type="paragraph" w:styleId="BodyText3">
    <w:name w:val="Body Text 3"/>
    <w:basedOn w:val="Normal"/>
    <w:link w:val="BodyText3Char"/>
    <w:rsid w:val="00EF42D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F42D7"/>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242A8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5FB9"/>
    <w:rPr>
      <w:sz w:val="16"/>
      <w:szCs w:val="16"/>
    </w:rPr>
  </w:style>
  <w:style w:type="paragraph" w:styleId="CommentText">
    <w:name w:val="annotation text"/>
    <w:basedOn w:val="Normal"/>
    <w:link w:val="CommentTextChar"/>
    <w:uiPriority w:val="99"/>
    <w:semiHidden/>
    <w:unhideWhenUsed/>
    <w:rsid w:val="00F85FB9"/>
    <w:pPr>
      <w:spacing w:line="240" w:lineRule="auto"/>
    </w:pPr>
    <w:rPr>
      <w:sz w:val="20"/>
      <w:szCs w:val="20"/>
    </w:rPr>
  </w:style>
  <w:style w:type="character" w:customStyle="1" w:styleId="CommentTextChar">
    <w:name w:val="Comment Text Char"/>
    <w:basedOn w:val="DefaultParagraphFont"/>
    <w:link w:val="CommentText"/>
    <w:uiPriority w:val="99"/>
    <w:semiHidden/>
    <w:rsid w:val="00F85FB9"/>
    <w:rPr>
      <w:sz w:val="20"/>
      <w:szCs w:val="20"/>
    </w:rPr>
  </w:style>
  <w:style w:type="paragraph" w:styleId="CommentSubject">
    <w:name w:val="annotation subject"/>
    <w:basedOn w:val="CommentText"/>
    <w:next w:val="CommentText"/>
    <w:link w:val="CommentSubjectChar"/>
    <w:uiPriority w:val="99"/>
    <w:semiHidden/>
    <w:unhideWhenUsed/>
    <w:rsid w:val="00F85FB9"/>
    <w:rPr>
      <w:b/>
      <w:bCs/>
    </w:rPr>
  </w:style>
  <w:style w:type="character" w:customStyle="1" w:styleId="CommentSubjectChar">
    <w:name w:val="Comment Subject Char"/>
    <w:basedOn w:val="CommentTextChar"/>
    <w:link w:val="CommentSubject"/>
    <w:uiPriority w:val="99"/>
    <w:semiHidden/>
    <w:rsid w:val="00F85FB9"/>
    <w:rPr>
      <w:b/>
      <w:bCs/>
      <w:sz w:val="20"/>
      <w:szCs w:val="20"/>
    </w:rPr>
  </w:style>
  <w:style w:type="paragraph" w:styleId="BalloonText">
    <w:name w:val="Balloon Text"/>
    <w:basedOn w:val="Normal"/>
    <w:link w:val="BalloonTextChar"/>
    <w:uiPriority w:val="99"/>
    <w:semiHidden/>
    <w:unhideWhenUsed/>
    <w:rsid w:val="00F8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618">
      <w:bodyDiv w:val="1"/>
      <w:marLeft w:val="0"/>
      <w:marRight w:val="0"/>
      <w:marTop w:val="0"/>
      <w:marBottom w:val="0"/>
      <w:divBdr>
        <w:top w:val="none" w:sz="0" w:space="0" w:color="auto"/>
        <w:left w:val="none" w:sz="0" w:space="0" w:color="auto"/>
        <w:bottom w:val="none" w:sz="0" w:space="0" w:color="auto"/>
        <w:right w:val="none" w:sz="0" w:space="0" w:color="auto"/>
      </w:divBdr>
    </w:div>
    <w:div w:id="19385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Joshua Dickson</cp:lastModifiedBy>
  <cp:revision>9</cp:revision>
  <cp:lastPrinted>2016-08-01T17:28:00Z</cp:lastPrinted>
  <dcterms:created xsi:type="dcterms:W3CDTF">2018-12-11T17:08:00Z</dcterms:created>
  <dcterms:modified xsi:type="dcterms:W3CDTF">2019-01-02T15:19:00Z</dcterms:modified>
</cp:coreProperties>
</file>